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59B1C" w14:textId="5FA264A7" w:rsidR="00ED6E38" w:rsidRDefault="00ED6E38" w:rsidP="00ED6E3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Vedlegg til retningslinjer 2026-27, transport til bortekamper.</w:t>
      </w:r>
      <w:r>
        <w:rPr>
          <w:rStyle w:val="eop"/>
          <w:rFonts w:ascii="Arial" w:hAnsi="Arial" w:cs="Arial"/>
          <w:sz w:val="28"/>
          <w:szCs w:val="28"/>
        </w:rPr>
        <w:t> </w:t>
      </w:r>
    </w:p>
    <w:p w14:paraId="492C4189" w14:textId="77777777" w:rsidR="00ED6E38" w:rsidRDefault="00ED6E38" w:rsidP="00ED6E38">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41DAFFBC" w14:textId="33B36F72" w:rsidR="00ED6E38" w:rsidRDefault="00ED6E38" w:rsidP="00ED6E38">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Transport til bortekamper lokalt, dvs. Alvdal, Røros og Ålen gjøres med foresattes privatbiler. Det er ingen kjøregodtgjøring for disse turene, og det anses som en del av dugnadsarbeidet som må gjøres i klubben.</w:t>
      </w:r>
      <w:r>
        <w:rPr>
          <w:rStyle w:val="eop"/>
          <w:rFonts w:ascii="Arial" w:hAnsi="Arial" w:cs="Arial"/>
          <w:sz w:val="22"/>
          <w:szCs w:val="22"/>
        </w:rPr>
        <w:t> Lagleder organiserer hvem som kjører og hvem som sitter på med hvem.</w:t>
      </w:r>
    </w:p>
    <w:p w14:paraId="09919668" w14:textId="77777777" w:rsidR="00ED6E38" w:rsidRDefault="00ED6E38" w:rsidP="00ED6E38">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3143D5B8" w14:textId="77777777" w:rsidR="00ED6E38" w:rsidRDefault="00ED6E38" w:rsidP="00ED6E38">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Transport til bortekamper lengre enn de nevnte stedene i punkt 1: I tråd med TIF hovedlag sin bestemmelse om at det skal kjøres minibuss eller storbuss på lengre strekninger, </w:t>
      </w:r>
      <w:proofErr w:type="gramStart"/>
      <w:r>
        <w:rPr>
          <w:rStyle w:val="normaltextrun"/>
          <w:rFonts w:ascii="Arial" w:hAnsi="Arial" w:cs="Arial"/>
          <w:sz w:val="22"/>
          <w:szCs w:val="22"/>
        </w:rPr>
        <w:t>såfremt</w:t>
      </w:r>
      <w:proofErr w:type="gramEnd"/>
      <w:r>
        <w:rPr>
          <w:rStyle w:val="normaltextrun"/>
          <w:rFonts w:ascii="Arial" w:hAnsi="Arial" w:cs="Arial"/>
          <w:sz w:val="22"/>
          <w:szCs w:val="22"/>
        </w:rPr>
        <w:t> dette er mulig, bestreber TIF håndball seg på å gjøre dette. Dersom det ikke er nok minibusser (evt. storbuss dersom den kan fylles opp), eller det ikke er økonomisk hensiktsmessig å kjøre buss, kan foresatte noen ganger måtte regne med å kjøre privatbiler. Dette anses som en del av dugnadsarbeidet som må gjøres i klubben. Lagleder er ansvarlig for organisering av privatbilkjøring, og finner ut hvor mange biler som trengs, hvem som skal kjøre, og fordeler spillerne. Lagleder/trener må ikke nødvendigvis kjøre. Det skal fortsatt jobbes for at transport er en sosial arena for å bygge god lagånd og skape felles opplevelser. Styret setter opp plan for transport i forkant av sesongen og ved nytt år. </w:t>
      </w:r>
      <w:proofErr w:type="spellStart"/>
      <w:r>
        <w:rPr>
          <w:rStyle w:val="normaltextrun"/>
          <w:rFonts w:ascii="Arial" w:hAnsi="Arial" w:cs="Arial"/>
          <w:sz w:val="22"/>
          <w:szCs w:val="22"/>
        </w:rPr>
        <w:t>Omberamminger</w:t>
      </w:r>
      <w:proofErr w:type="spellEnd"/>
      <w:r>
        <w:rPr>
          <w:rStyle w:val="normaltextrun"/>
          <w:rFonts w:ascii="Arial" w:hAnsi="Arial" w:cs="Arial"/>
          <w:sz w:val="22"/>
          <w:szCs w:val="22"/>
        </w:rPr>
        <w:t> av kamper må gjøres så tidlig som mulig for å unngå mange endringer på oppsatt plan.</w:t>
      </w:r>
      <w:r>
        <w:rPr>
          <w:rStyle w:val="eop"/>
          <w:rFonts w:ascii="Arial" w:hAnsi="Arial" w:cs="Arial"/>
          <w:sz w:val="22"/>
          <w:szCs w:val="22"/>
        </w:rPr>
        <w:t> </w:t>
      </w:r>
    </w:p>
    <w:p w14:paraId="126AC7B1" w14:textId="77777777" w:rsidR="00ED6E38" w:rsidRDefault="00ED6E38" w:rsidP="00ED6E38">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57B8E98" w14:textId="2571B72D" w:rsidR="00ED6E38" w:rsidRDefault="00ED6E38" w:rsidP="00ED6E38">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Kjøregodtgjøring for turer lengre enn Alvdal, Røros og Ålen: Det betales kr.</w:t>
      </w:r>
      <w:r w:rsidR="00AD0B98">
        <w:rPr>
          <w:rStyle w:val="normaltextrun"/>
          <w:rFonts w:ascii="Arial" w:hAnsi="Arial" w:cs="Arial"/>
          <w:sz w:val="22"/>
          <w:szCs w:val="22"/>
        </w:rPr>
        <w:t>3</w:t>
      </w:r>
      <w:r>
        <w:rPr>
          <w:rStyle w:val="normaltextrun"/>
          <w:rFonts w:ascii="Arial" w:hAnsi="Arial" w:cs="Arial"/>
          <w:sz w:val="22"/>
          <w:szCs w:val="22"/>
        </w:rPr>
        <w:t> per km for lagleder/foresatt som kjører privatbil. Det forutsettes at lagleder har bestemt at vedkommende kjører, og at det er med tre eller flere spillere i bilen. Krav om kjøregodtgjøring sendes på eget skjema til økonomiansvarlig i TIF håndball ved årsslutt og slutten av sesongen. </w:t>
      </w:r>
      <w:r>
        <w:rPr>
          <w:rStyle w:val="eop"/>
          <w:rFonts w:ascii="Arial" w:hAnsi="Arial" w:cs="Arial"/>
          <w:sz w:val="22"/>
          <w:szCs w:val="22"/>
        </w:rPr>
        <w:t> </w:t>
      </w:r>
    </w:p>
    <w:p w14:paraId="101A2707" w14:textId="77777777" w:rsidR="00ED6E38" w:rsidRDefault="00ED6E38" w:rsidP="00ED6E38">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657E7CC" w14:textId="37F36528" w:rsidR="00ED6E38" w:rsidRDefault="00ED6E38" w:rsidP="00ED6E38">
      <w:pPr>
        <w:pStyle w:val="paragraph"/>
        <w:numPr>
          <w:ilvl w:val="0"/>
          <w:numId w:val="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Egenandel: Det betales 100 kr i egenandel for alle spillere på bortekamper lengre enn Ålen. Dette gjelder uansett om laget har egen sjåfør på minibussen eller ikke, og om det kjøres privatbiler. Lagleder holder oversikt over hvilke spillere som har vært med på bortekampene, og sender dette til økonomiansvarlig ved årsslutt og sesongslutt for fakturering. Barn til sjåfør av minibuss og privatbil betaler ikke egenandel, samt barn av trener/lagleder.</w:t>
      </w:r>
      <w:r>
        <w:rPr>
          <w:rStyle w:val="eop"/>
          <w:rFonts w:ascii="Arial" w:hAnsi="Arial" w:cs="Arial"/>
          <w:sz w:val="22"/>
          <w:szCs w:val="22"/>
        </w:rPr>
        <w:t> </w:t>
      </w:r>
    </w:p>
    <w:p w14:paraId="0564560E" w14:textId="77777777" w:rsidR="00ED6E38" w:rsidRDefault="00ED6E38" w:rsidP="00ED6E38">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545FB80" w14:textId="77777777" w:rsidR="00ED6E38" w:rsidRDefault="00ED6E38" w:rsidP="00ED6E38">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8CE41FB" w14:textId="77777777" w:rsidR="00ED6E38" w:rsidRDefault="00ED6E38" w:rsidP="00ED6E3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TIF er en klubb som drives på dugnad med mange timer lagt ned i løpet av et år. Det forventes at vi i fellesskap prøver å holde kostnadene nede ved å samarbeide om gode løsninger for transport.</w:t>
      </w:r>
      <w:r>
        <w:rPr>
          <w:rStyle w:val="eop"/>
          <w:rFonts w:ascii="Arial" w:hAnsi="Arial" w:cs="Arial"/>
          <w:sz w:val="22"/>
          <w:szCs w:val="22"/>
        </w:rPr>
        <w:t> </w:t>
      </w:r>
    </w:p>
    <w:p w14:paraId="7816B5E4" w14:textId="77777777" w:rsidR="00687A70" w:rsidRPr="0013477D" w:rsidRDefault="00687A70" w:rsidP="0013477D"/>
    <w:sectPr w:rsidR="00687A70" w:rsidRPr="0013477D" w:rsidSect="0013477D">
      <w:headerReference w:type="default" r:id="rId10"/>
      <w:headerReference w:type="first" r:id="rId11"/>
      <w:pgSz w:w="11906" w:h="16838"/>
      <w:pgMar w:top="226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4D1F5" w14:textId="77777777" w:rsidR="003144B1" w:rsidRDefault="003144B1" w:rsidP="00453407">
      <w:r>
        <w:separator/>
      </w:r>
    </w:p>
  </w:endnote>
  <w:endnote w:type="continuationSeparator" w:id="0">
    <w:p w14:paraId="491B39D8" w14:textId="77777777" w:rsidR="003144B1" w:rsidRDefault="003144B1" w:rsidP="00453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ublic Sans">
    <w:charset w:val="4D"/>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F45D9" w14:textId="77777777" w:rsidR="003144B1" w:rsidRDefault="003144B1" w:rsidP="00453407">
      <w:r>
        <w:separator/>
      </w:r>
    </w:p>
  </w:footnote>
  <w:footnote w:type="continuationSeparator" w:id="0">
    <w:p w14:paraId="5BC46348" w14:textId="77777777" w:rsidR="003144B1" w:rsidRDefault="003144B1" w:rsidP="00453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93352" w14:textId="77777777" w:rsidR="001061A7" w:rsidRDefault="001061A7">
    <w:pPr>
      <w:pStyle w:val="Topptekst"/>
    </w:pPr>
    <w:r>
      <w:rPr>
        <w:noProof/>
      </w:rPr>
      <w:drawing>
        <wp:anchor distT="0" distB="0" distL="114300" distR="114300" simplePos="0" relativeHeight="251670528" behindDoc="1" locked="0" layoutInCell="1" allowOverlap="1" wp14:anchorId="34FD14EE" wp14:editId="6C18BAE3">
          <wp:simplePos x="0" y="0"/>
          <wp:positionH relativeFrom="column">
            <wp:posOffset>-900430</wp:posOffset>
          </wp:positionH>
          <wp:positionV relativeFrom="paragraph">
            <wp:posOffset>-449580</wp:posOffset>
          </wp:positionV>
          <wp:extent cx="7560000" cy="10684800"/>
          <wp:effectExtent l="0" t="0" r="0" b="0"/>
          <wp:wrapNone/>
          <wp:docPr id="1420138181" name="Bilde 2" descr="Et bilde som inneholder tekst, skjermbild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38181" name="Bilde 2" descr="Et bilde som inneholder tekst, skjermbilde&#10;&#10;Automatisk generert beskrivels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31FEE" w14:textId="7F12EF1E" w:rsidR="001061A7" w:rsidRDefault="0013477D">
    <w:pPr>
      <w:pStyle w:val="Topptekst"/>
    </w:pPr>
    <w:r>
      <w:rPr>
        <w:noProof/>
      </w:rPr>
      <w:drawing>
        <wp:anchor distT="0" distB="0" distL="114300" distR="114300" simplePos="0" relativeHeight="251671552" behindDoc="1" locked="0" layoutInCell="1" allowOverlap="1" wp14:anchorId="146C4B5C" wp14:editId="465E76D4">
          <wp:simplePos x="0" y="0"/>
          <wp:positionH relativeFrom="column">
            <wp:posOffset>-900793</wp:posOffset>
          </wp:positionH>
          <wp:positionV relativeFrom="paragraph">
            <wp:posOffset>-449036</wp:posOffset>
          </wp:positionV>
          <wp:extent cx="7560000" cy="10684800"/>
          <wp:effectExtent l="0" t="0" r="0" b="0"/>
          <wp:wrapNone/>
          <wp:docPr id="1791145005" name="Bilde 1" descr="Et bilde som inneholder tekst, skjermbilde&#10;&#10;KI-generert innhold kan være f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145005" name="Bilde 1" descr="Et bilde som inneholder tekst, skjermbilde&#10;&#10;KI-generert innhold kan være feil."/>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A2B5A"/>
    <w:multiLevelType w:val="multilevel"/>
    <w:tmpl w:val="93824F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2141A4"/>
    <w:multiLevelType w:val="multilevel"/>
    <w:tmpl w:val="D55484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C26A54"/>
    <w:multiLevelType w:val="multilevel"/>
    <w:tmpl w:val="E60288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2A6757"/>
    <w:multiLevelType w:val="multilevel"/>
    <w:tmpl w:val="A24A6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D652E6"/>
    <w:multiLevelType w:val="hybridMultilevel"/>
    <w:tmpl w:val="0D80241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995646846">
    <w:abstractNumId w:val="4"/>
  </w:num>
  <w:num w:numId="2" w16cid:durableId="346492509">
    <w:abstractNumId w:val="3"/>
  </w:num>
  <w:num w:numId="3" w16cid:durableId="1046637159">
    <w:abstractNumId w:val="0"/>
  </w:num>
  <w:num w:numId="4" w16cid:durableId="1749813289">
    <w:abstractNumId w:val="2"/>
  </w:num>
  <w:num w:numId="5" w16cid:durableId="1287081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77D"/>
    <w:rsid w:val="000A6FB4"/>
    <w:rsid w:val="001061A7"/>
    <w:rsid w:val="0012651D"/>
    <w:rsid w:val="0013477D"/>
    <w:rsid w:val="001D43A1"/>
    <w:rsid w:val="0022273F"/>
    <w:rsid w:val="00275550"/>
    <w:rsid w:val="003144B1"/>
    <w:rsid w:val="003F1F30"/>
    <w:rsid w:val="00453407"/>
    <w:rsid w:val="0046525D"/>
    <w:rsid w:val="004D2D75"/>
    <w:rsid w:val="004E7B08"/>
    <w:rsid w:val="005552DA"/>
    <w:rsid w:val="005604E6"/>
    <w:rsid w:val="00565C4E"/>
    <w:rsid w:val="00687A70"/>
    <w:rsid w:val="006E1452"/>
    <w:rsid w:val="006F0905"/>
    <w:rsid w:val="007F2A09"/>
    <w:rsid w:val="008E539F"/>
    <w:rsid w:val="00A46B22"/>
    <w:rsid w:val="00A83035"/>
    <w:rsid w:val="00AD0B98"/>
    <w:rsid w:val="00AE1DDF"/>
    <w:rsid w:val="00B024B3"/>
    <w:rsid w:val="00B446AE"/>
    <w:rsid w:val="00BF0BF8"/>
    <w:rsid w:val="00C07456"/>
    <w:rsid w:val="00C373A5"/>
    <w:rsid w:val="00ED6E38"/>
    <w:rsid w:val="00FB2053"/>
    <w:rsid w:val="00FD5864"/>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93F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b-N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407"/>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53407"/>
    <w:pPr>
      <w:tabs>
        <w:tab w:val="center" w:pos="4536"/>
        <w:tab w:val="right" w:pos="9072"/>
      </w:tabs>
    </w:pPr>
  </w:style>
  <w:style w:type="character" w:customStyle="1" w:styleId="TopptekstTegn">
    <w:name w:val="Topptekst Tegn"/>
    <w:basedOn w:val="Standardskriftforavsnitt"/>
    <w:link w:val="Topptekst"/>
    <w:uiPriority w:val="99"/>
    <w:rsid w:val="00453407"/>
  </w:style>
  <w:style w:type="paragraph" w:styleId="Bunntekst">
    <w:name w:val="footer"/>
    <w:basedOn w:val="Normal"/>
    <w:link w:val="BunntekstTegn"/>
    <w:uiPriority w:val="99"/>
    <w:unhideWhenUsed/>
    <w:rsid w:val="00453407"/>
    <w:pPr>
      <w:tabs>
        <w:tab w:val="center" w:pos="4536"/>
        <w:tab w:val="right" w:pos="9072"/>
      </w:tabs>
    </w:pPr>
  </w:style>
  <w:style w:type="character" w:customStyle="1" w:styleId="BunntekstTegn">
    <w:name w:val="Bunntekst Tegn"/>
    <w:basedOn w:val="Standardskriftforavsnitt"/>
    <w:link w:val="Bunntekst"/>
    <w:uiPriority w:val="99"/>
    <w:rsid w:val="00453407"/>
  </w:style>
  <w:style w:type="character" w:styleId="Hyperkobling">
    <w:name w:val="Hyperlink"/>
    <w:basedOn w:val="Standardskriftforavsnitt"/>
    <w:uiPriority w:val="99"/>
    <w:unhideWhenUsed/>
    <w:rsid w:val="00453407"/>
    <w:rPr>
      <w:color w:val="0563C1" w:themeColor="hyperlink"/>
      <w:u w:val="single"/>
    </w:rPr>
  </w:style>
  <w:style w:type="paragraph" w:customStyle="1" w:styleId="Default">
    <w:name w:val="Default"/>
    <w:rsid w:val="00453407"/>
    <w:pPr>
      <w:autoSpaceDE w:val="0"/>
      <w:autoSpaceDN w:val="0"/>
      <w:adjustRightInd w:val="0"/>
    </w:pPr>
    <w:rPr>
      <w:rFonts w:ascii="Public Sans" w:hAnsi="Public Sans" w:cs="Public Sans"/>
      <w:color w:val="000000"/>
      <w:kern w:val="0"/>
    </w:rPr>
  </w:style>
  <w:style w:type="paragraph" w:customStyle="1" w:styleId="paragraph">
    <w:name w:val="paragraph"/>
    <w:basedOn w:val="Normal"/>
    <w:rsid w:val="00ED6E38"/>
    <w:pPr>
      <w:spacing w:before="100" w:beforeAutospacing="1" w:after="100" w:afterAutospacing="1"/>
    </w:pPr>
    <w:rPr>
      <w:rFonts w:ascii="Times New Roman" w:eastAsia="Times New Roman" w:hAnsi="Times New Roman" w:cs="Times New Roman"/>
      <w:kern w:val="0"/>
      <w:lang w:eastAsia="nb-NO"/>
      <w14:ligatures w14:val="none"/>
    </w:rPr>
  </w:style>
  <w:style w:type="character" w:customStyle="1" w:styleId="normaltextrun">
    <w:name w:val="normaltextrun"/>
    <w:basedOn w:val="Standardskriftforavsnitt"/>
    <w:rsid w:val="00ED6E38"/>
  </w:style>
  <w:style w:type="character" w:customStyle="1" w:styleId="eop">
    <w:name w:val="eop"/>
    <w:basedOn w:val="Standardskriftforavsnitt"/>
    <w:rsid w:val="00ED6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604504c-deb4-4aff-9a8d-3f2792046c9d">
      <Terms xmlns="http://schemas.microsoft.com/office/infopath/2007/PartnerControls"/>
    </lcf76f155ced4ddcb4097134ff3c332f>
    <TaxCatchAll xmlns="862d9f75-1bf5-484b-b6cd-80cc93c8a4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5952DDEE85F645BDBA3E219BA31E70" ma:contentTypeVersion="13" ma:contentTypeDescription="Create a new document." ma:contentTypeScope="" ma:versionID="ad81eefe03604b7b10a45268dd075b4f">
  <xsd:schema xmlns:xsd="http://www.w3.org/2001/XMLSchema" xmlns:xs="http://www.w3.org/2001/XMLSchema" xmlns:p="http://schemas.microsoft.com/office/2006/metadata/properties" xmlns:ns2="5604504c-deb4-4aff-9a8d-3f2792046c9d" xmlns:ns3="862d9f75-1bf5-484b-b6cd-80cc93c8a4b6" targetNamespace="http://schemas.microsoft.com/office/2006/metadata/properties" ma:root="true" ma:fieldsID="cc7270f9e9a0251023c304ef3f89a1ad" ns2:_="" ns3:_="">
    <xsd:import namespace="5604504c-deb4-4aff-9a8d-3f2792046c9d"/>
    <xsd:import namespace="862d9f75-1bf5-484b-b6cd-80cc93c8a4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04504c-deb4-4aff-9a8d-3f2792046c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188cb96-6b2e-4f1b-a252-4e61a6cea6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2d9f75-1bf5-484b-b6cd-80cc93c8a4b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7bd8a2-8ca6-4ebd-9f80-c47c2430e4ae}" ma:internalName="TaxCatchAll" ma:showField="CatchAllData" ma:web="862d9f75-1bf5-484b-b6cd-80cc93c8a4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9CA8AF-79BE-443E-B664-CE97630E0B1F}">
  <ds:schemaRefs>
    <ds:schemaRef ds:uri="http://schemas.microsoft.com/office/2006/metadata/properties"/>
    <ds:schemaRef ds:uri="http://schemas.microsoft.com/office/infopath/2007/PartnerControls"/>
    <ds:schemaRef ds:uri="5604504c-deb4-4aff-9a8d-3f2792046c9d"/>
    <ds:schemaRef ds:uri="862d9f75-1bf5-484b-b6cd-80cc93c8a4b6"/>
  </ds:schemaRefs>
</ds:datastoreItem>
</file>

<file path=customXml/itemProps2.xml><?xml version="1.0" encoding="utf-8"?>
<ds:datastoreItem xmlns:ds="http://schemas.openxmlformats.org/officeDocument/2006/customXml" ds:itemID="{A94FD944-8D07-431E-A31B-9F0974A65208}">
  <ds:schemaRefs>
    <ds:schemaRef ds:uri="http://schemas.microsoft.com/sharepoint/v3/contenttype/forms"/>
  </ds:schemaRefs>
</ds:datastoreItem>
</file>

<file path=customXml/itemProps3.xml><?xml version="1.0" encoding="utf-8"?>
<ds:datastoreItem xmlns:ds="http://schemas.openxmlformats.org/officeDocument/2006/customXml" ds:itemID="{5F677ADF-9460-4635-ACED-D87308574F55}"/>
</file>

<file path=docProps/app.xml><?xml version="1.0" encoding="utf-8"?>
<Properties xmlns="http://schemas.openxmlformats.org/officeDocument/2006/extended-properties" xmlns:vt="http://schemas.openxmlformats.org/officeDocument/2006/docPropsVTypes">
  <Template>FORSLAG%20Vedlegg%20til%20retningslinjer%202026-27,%20transport%20bortekamper</Template>
  <TotalTime>2</TotalTime>
  <Pages>1</Pages>
  <Words>374</Words>
  <Characters>1983</Characters>
  <Application>Microsoft Office Word</Application>
  <DocSecurity>0</DocSecurity>
  <Lines>16</Lines>
  <Paragraphs>4</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Eggset</dc:creator>
  <cp:keywords/>
  <dc:description/>
  <cp:lastModifiedBy>Guri Storhaug</cp:lastModifiedBy>
  <cp:revision>2</cp:revision>
  <dcterms:created xsi:type="dcterms:W3CDTF">2026-02-12T22:03:00Z</dcterms:created>
  <dcterms:modified xsi:type="dcterms:W3CDTF">2026-02-12T22:03:00Z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0x0101002B5952DDEE85F645BDBA3E219BA31E70</vt:lpwstr>
  </property>
  <property fmtid="{D5CDD505-2E9C-101B-9397-08002B2CF9AE}" pid="3" name="MediaServiceImageTags">
    <vt:lpwstr/>
  </property>
</Properties>
</file>